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9.1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The first step of the scientific method is making observations.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The final step in the scientific method is data analysis.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In the metric system, a gram (g) is a unit of mass.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01.01 Convert English measurements to the metric system, and vice versa.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>According to the hypothesis you tested in this experiment, the ratio of a person's upper limb length to body height is approximately 50%.</w:t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01.02 Calculate expected upper limb length and actual percentage of height from re</w:t>
        <w:br/>
      </w:r>
      <w:r>
        <w:rPr>
          <w:rFonts w:ascii="Times New Roman"/>
          <w:sz w:val="20"/>
        </w:rPr>
        <w:t>Topic : Scope of anatomy and physiology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When drawing a graph to display experimental data, the independent variable is plotted along the x-axis.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03. Apply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When conducting an experiment to test a hypothesis, only one changeable factor is studied; this is called a variable.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When plotting data on a graph, drawing the line of best fit involves placing all of the data points on the line.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03. Apply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Which step of the scientific method involves forming a tentative explanation of information?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Hypothesis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Observations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Conclusion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Experiment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Data analysis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In the metric system, 1 cm is equal to __________ mm.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100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1,000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0.1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10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0.01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03. Apply</w:t>
        <w:br/>
      </w:r>
      <w:r>
        <w:rPr>
          <w:rFonts w:ascii="Times New Roman"/>
          <w:sz w:val="20"/>
        </w:rPr>
        <w:t>Learning Outcome : 01.01 Convert English measurements to the metric system, and vice versa.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The difference between an independent variable and a dependent variable is that the dependent variable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can be changed.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is derived from the experimental results.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is determined before the experiment is conducted.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is equivalent to the hypothesis.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is equivalent to the observations.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In the metric system, a liter (L) is a unit that measures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mass.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time.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length.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temperature.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volume.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01. Remember</w:t>
        <w:br/>
      </w:r>
      <w:r>
        <w:rPr>
          <w:rFonts w:ascii="Times New Roman"/>
          <w:sz w:val="20"/>
        </w:rPr>
        <w:t>Learning Outcome : 01.01 Convert English measurements to the metric system, and vice versa.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Which of the following is NOT a component of the scientific method?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Conclusions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Experiment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Theory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Hypothesis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Observations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Which component of the scientific method involves organizing results as tables, graphs, or drawings?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Conclusions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Observations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Data analysis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Experiment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Theory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>Knowing that there are 2.54 cm per inch, a person that is 5'5" in height would be __________ cm tall.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16.51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165.1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25.4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25.6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255.9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03. Apply</w:t>
        <w:br/>
      </w:r>
      <w:r>
        <w:rPr>
          <w:rFonts w:ascii="Times New Roman"/>
          <w:sz w:val="20"/>
        </w:rPr>
        <w:t>Learning Outcome : 01.01 Convert English measurements to the metric system, and vice versa.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An important feature of a hypothesis is that it has to be __________.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known fact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true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widely accepted theory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false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testable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0"/>
        </w:rPr>
        <w:br/>
        <w:t>Question Details</w:t>
        <w:br/>
      </w:r>
      <w:r>
        <w:rPr>
          <w:rFonts w:ascii="Times New Roman"/>
          <w:sz w:val="20"/>
        </w:rPr>
        <w:t>Bloom's : 02. Understand</w:t>
        <w:br/>
      </w:r>
      <w:r>
        <w:rPr>
          <w:rFonts w:ascii="Times New Roman"/>
          <w:sz w:val="20"/>
        </w:rPr>
        <w:t>Learning Outcome : 01.03 Apply the scientific method to test the validity of a hypothesis concerning</w:t>
        <w:br/>
      </w:r>
      <w:r>
        <w:rPr>
          <w:rFonts w:ascii="Times New Roman"/>
          <w:sz w:val="20"/>
        </w:rPr>
        <w:t>Topic : Scientific method</w:t>
        <w:br/>
      </w:r>
      <w:r>
        <w:rPr>
          <w:rFonts w:ascii="Times New Roman"/>
          <w:sz w:val="20"/>
        </w:rPr>
        <w:t>Activity Type : New</w:t>
        <w:br/>
      </w:r>
      <w:r>
        <w:rPr>
          <w:rFonts w:ascii="Times New Roman"/>
          <w:sz w:val="20"/>
        </w:rPr>
        <w:t>Accessibility : Keyboard Navigation</w:t>
        <w:br/>
      </w:r>
      <w:r>
        <w:rPr>
          <w:rFonts w:ascii="Times New Roman"/>
          <w:sz w:val="20"/>
        </w:rPr>
        <w:t>Gradable : automatic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Lab Exercise 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E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