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image/gif" PartName="/word/media/document_image_rId5.gif"/>
  <Override ContentType="image/gif" PartName="/word/media/document_image_rId6.gi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Efficiency means doing the right things to create the most value for the company.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Effectiveness means doing the right things to create the most value for the customer.</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doctor completes a surgical procedure on a patient without error. The patient dies anyway. In operations management terms, we could refer to this doctor as being efficient but not effective.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A worker can be efficient without being effective.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A process can be effective without being efficient.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Operations and supply chain management is defined as the design, operation, and improvement of the systems that create and deliver the firm's primary products and services.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The term "value" refers to the relationship between quality and the price paid by the consumer.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Attempting to balance the desire to efficiently use resources while providing a highly effective service may create conflict between the two goals.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Central to the concept of operations strategy are the concepts of operations focus and trade-offs.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OSCM is concerned with management of the trickiest parts of the system that produces a good or delivers a service.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OSCM is a functional field of business with clear line management responsibilities.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supply network can be thought of as a pipeline through which cash, material, and information flow.</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Supply networks cannot be constructed for every product or service.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"Operations" refers to manufacturing and service processes used to transform resources employed by a firm into products desired by customers.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"Supply Chain" refers to processes that move information and material to and from the manufacturing and service processes of the firm.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"Supply Chain" includes only inbound freight and inventory.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It is critical that a sustainable strategy meet the needs of shareholders and employees. It is also highly desirable that it preserves the environment.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Planning is where a firm must determine how anticipated demand will be met with available resources.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Although planning involves determining how the various supply chain processes (sourcing, making, delivering, and returning) will be met, planning itself is not considered a supply chain process.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supply chain processes mentioned in the textbook are: planning, sourcing, delivering, and returning.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All managers should understand the basic principles that guide the design of transformation processes.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Operations and supply management changes constantly because of the dynamic nature of competing in global business and the constant evolution of information technology.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Internet technology has made the sharing of reliable real-time information expensive.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Capturing information directly from the source through such systems as point-of-sale, radio-frequency identification tags, bar-code scanners, and automatic recognition has had little impact on Operations and Supply Chain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Use of systems like point-of-sale, radio-frequency identification tags, bar-code scanners, and automatic recognition has made it more difficult to understand what all the information is saying.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Operations and supply chain processes can be conveniently categorized as planning, sourcing, making, and delivering.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 major aspect of planning involves developing a set of metrics to monitor the supply chain.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Returning involves processes for receiving worn-out, defective, and excess products back from customers but does not involve support for customers who have problems with the product.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Delivering is not considered in supply chain analysis when outside carriers are contracted to move products to customers.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Services are intangible processes that cannot be weighed or measured.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Service innovations can be patented.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Services are homogeneous.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Services are defined and evaluated as a package of features that affect the five senses.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Automobiles and appliances are classified as "pure goods."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Core service providers integrate tangible goods into their product.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"Product-service bundling" refers to a company building service activities into its product offerings for its customers.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In contrast to careers in finance and marketing, careers in OSCM involve hands-on involvement with people and processes.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A bank branch manager position is not an OSCM-type of job.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A supply chain manager is an OSCM job while a purchasing manager is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Just in time (JIT) production was a major breakthrough in manufacturing philosophy pioneered by the Japanese.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Lean manufacturing refers to just in time production coupled with total quality control.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The Baldrige National Quality Award was started under the direction of the National Institute of Standards and Technology.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approach that advocates making revolutionary changes as opposed to evolutionary changes is called creation theory.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The approach that advocates making revolutionary changes as opposed to evolutionary changes is called "business process reengineering."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Business process reengineering, which seeks revolutionary change, is contrasted with total quality management which commonly advocates incremental change.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The "triple bottom line" relates to the economic, employee, and environmental impact of a firm's strategy.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Sustainability is the ability to maintain profits in a system.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Raising senior management awareness of OSCM as a competitive weapon is not an important issue.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Green and black belt programs teach six-sigma quality tools to managers at many corporations.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central idea of supply chain management is to apply a total system approach to managing the flow of information, materials, and services from raw material suppliers through factories and warehouses to the end customer.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term "electronic commerce" refers to the buying and selling of electronic products and devices.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The term "electronic commerce" refers to the use of the internet as an essential element of business activity.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"Business Analytics" involves the analysis of data through a unique combination of linear programming, game theory, and queuing theory to better solve business problems.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mathematical results of Business Analytics are used to automate decision making and eliminate the decision maker.</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Operations and supply chain strategy are not important issues to investors who tend to focus on growth, dividends, and earnings per share.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Investors pay close attention to efficiency and productivity measures like net income per employee because they are interested in how well the firm manages its workforce relations.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During a recession, efficient firms often have an opportunity to increase market share while maintaining profitability.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Wall Street analysts are not particularly concerned with how efficient companies are from an operations and supply management view.</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59)</w:t>
        <w:tab/>
      </w:r>
      <w:r>
        <w:rPr>
          <w:rFonts w:ascii="Times New Roman"/>
          <w:b w:val="false"/>
          <w:i w:val="false"/>
          <w:color w:val="000000"/>
          <w:sz w:val="24"/>
        </w:rPr>
        <w:t>One reason for studying operations and supply chain management (OSCM) is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OSCM is essential for understanding organizational behavior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Most business graduates do OSCM work regardless of their job title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 managers should understand the basic principles that guide the design of transformation processes.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OSCM is a required course in all business degree programs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OSCM is the most rigorous business discipline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The Goods–Services Continuum consists of which set of the following categories?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 goods, some goods, even mix, some service, no service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Pure goods, core goods, core services, pure services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 service, some service, good service, excellent service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Self-service, help desk service, face-to-face service, service-with-a-smile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of the following are defined as core goods?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Chemicals</w:t>
      </w:r>
      <w:r>
        <w:rPr>
          <w:rFonts w:ascii="Times New Roman"/>
          <w:sz w:val="24"/>
        </w:rPr>
        <w:tab/>
        <w:br/>
        <w:tab/>
      </w:r>
      <w:r>
        <w:rPr>
          <w:rFonts w:ascii="Times New Roman"/>
          <w:sz w:val="24"/>
        </w:rPr>
        <w:t>B)   Airlines</w:t>
      </w:r>
      <w:r>
        <w:rPr>
          <w:rFonts w:ascii="Times New Roman"/>
          <w:sz w:val="24"/>
        </w:rPr>
        <w:br/>
        <w:tab/>
      </w:r>
      <w:r>
        <w:rPr>
          <w:rFonts w:ascii="Times New Roman"/>
          <w:sz w:val="24"/>
        </w:rPr>
        <w:t>C)   Data storage systems</w:t>
      </w:r>
      <w:r>
        <w:rPr>
          <w:rFonts w:ascii="Times New Roman"/>
          <w:sz w:val="24"/>
        </w:rPr>
        <w:br/>
        <w:tab/>
      </w:r>
      <w:r>
        <w:rPr>
          <w:rFonts w:ascii="Times New Roman"/>
          <w:sz w:val="24"/>
        </w:rPr>
        <w:t>D)   Hotels</w:t>
      </w:r>
      <w:r>
        <w:rPr>
          <w:rFonts w:ascii="Times New Roman"/>
          <w:sz w:val="24"/>
        </w:rPr>
        <w:br/>
        <w:tab/>
      </w:r>
      <w:r>
        <w:rPr>
          <w:rFonts w:ascii="Times New Roman"/>
          <w:sz w:val="24"/>
        </w:rPr>
        <w:t>E)   None of these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Current issues in OSCM do not include: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Coordinating relationships between organizations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Making senior management aware that OSCM can be a competitive weapon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Managing customer touch points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Increasing global supply chain employment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Which of the following are not listed in the text as jobs in OSCM?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Department store manager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Project manager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Hospital administrator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Data Center manager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Call center manager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Which of the following is not a characteristic that distinguishes services from goods?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Service jobs are unskilled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service is intangible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Services are perishable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Services are heterogeneous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Which of the following is not a way that operations and supply processes are categorized?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Returning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Delivering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Selecting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Making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One of the "package of features" that make up a service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Appearance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Facilitating goods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Packaging</w:t>
      </w:r>
      <w:r>
        <w:rPr>
          <w:rFonts w:ascii="Times New Roman"/>
          <w:sz w:val="24"/>
        </w:rPr>
      </w:r>
      <w:r>
        <w:rPr>
          <w:rFonts w:ascii="Times New Roman"/>
          <w:sz w:val="24"/>
        </w:rPr>
        <w:br/>
        <w:tab/>
      </w:r>
      <w:r>
        <w:rPr>
          <w:rFonts w:ascii="Times New Roman"/>
          <w:sz w:val="24"/>
        </w:rPr>
        <w:t>D)   Cost</w:t>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Implied use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Which of the following is not a measure of operations and supply chain management efficiency used by Wall Street?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Inventory turnover</w:t>
      </w:r>
      <w:r>
        <w:rPr>
          <w:rFonts w:ascii="Times New Roman"/>
          <w:sz w:val="24"/>
        </w:rPr>
      </w:r>
      <w:r>
        <w:rPr>
          <w:rFonts w:ascii="Times New Roman"/>
          <w:sz w:val="24"/>
        </w:rPr>
        <w:tab/>
        <w:br/>
        <w:tab/>
      </w:r>
      <w:r>
        <w:rPr>
          <w:rFonts w:ascii="Times New Roman"/>
          <w:sz w:val="24"/>
        </w:rPr>
        <w:t>B)   Days inventory</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Receivable turnover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Earnings per share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Asset turnover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Which of the following is a measure of operations and supply management efficiency used by Wall Street?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Dividend payout ratio</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Current ratio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Receivables turnover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Earnings per share growth</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Financial leverage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Managing customer touch points becomes a concern under current issues in OCSM when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complaints arise about shaking hands with customers in cultures that is frowned upon.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firms striving to become superefficient begin to scrimp on staffing and training customer support personnel.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firm has a workforce trained in specifically diverse situations and the correct level of service may be hard to discern.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firms market global products.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senior executives fail to recognize the contribution OCSM can make to their success.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When considering the concept of value, how is quality defined?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By the price of the product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By the producer’s reputation in the industry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By the weight of the product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By the attractiveness of the product considering its features and durability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By the product’s uniqueness relative to other similar products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All other things remaining the same, if the revenue or sales decreases, asset turnover ratio will</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Stay the same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Will decrease, but the amount of change will depend on the profit margin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Decrease and Will decrease, but the amount of change will depend on the profit margin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of the following is the most appropriate regarding Inventory turnover?</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A. </w:t>
      </w:r>
      <w:r>
        <w:rPr>
          <w:rFonts w:ascii="Times New Roman"/>
          <w:b w:val="false"/>
          <w:i w:val="false"/>
          <w:color w:val="000000"/>
          <w:sz w:val="24"/>
        </w:rPr>
        <w:t xml:space="preserve">Inventory turnover increases as average inventory decreases, while other things remain the same.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B. </w:t>
      </w:r>
      <w:r>
        <w:rPr>
          <w:rFonts w:ascii="Times New Roman"/>
          <w:b w:val="false"/>
          <w:i w:val="false"/>
          <w:color w:val="000000"/>
          <w:sz w:val="24"/>
        </w:rPr>
        <w:t xml:space="preserve">Inventory turnover is an efficiency measure.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w:t>
      </w:r>
      <w:r>
        <w:rPr>
          <w:rFonts w:ascii="Times New Roman"/>
          <w:b w:val="false"/>
          <w:i w:val="false"/>
          <w:color w:val="000000"/>
          <w:sz w:val="24"/>
        </w:rPr>
        <w:t xml:space="preserve">Inventory turnover is unaffected by changes in annual sales.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Choice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Choice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Choice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Choice A and B only.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Choice A, B and C will hold.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Identify the most appropriate answer regarding Cash conversion cycle.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A. </w:t>
      </w:r>
      <w:r>
        <w:rPr>
          <w:rFonts w:ascii="Times New Roman"/>
          <w:b w:val="false"/>
          <w:i w:val="false"/>
          <w:color w:val="000000"/>
          <w:sz w:val="24"/>
        </w:rPr>
        <w:t>Is also known as cash-to-cash cycle.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B. </w:t>
      </w:r>
      <w:r>
        <w:rPr>
          <w:rFonts w:ascii="Times New Roman"/>
          <w:b w:val="false"/>
          <w:i w:val="false"/>
          <w:color w:val="000000"/>
          <w:sz w:val="24"/>
        </w:rPr>
        <w:t>Cash conversion cycle goes down if payable period goes up.</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 xml:space="preserve">C. </w:t>
      </w:r>
      <w:r>
        <w:rPr>
          <w:rFonts w:ascii="Times New Roman"/>
          <w:b w:val="false"/>
          <w:i w:val="false"/>
          <w:color w:val="000000"/>
          <w:sz w:val="24"/>
        </w:rPr>
        <w:t xml:space="preserve">Cash conversion cycle goes up if average inventory goes up.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Choice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Choice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Choice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Choice A and B are correct.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Choice A, B and C are all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Management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Efficiency means doing something at the lowest possible cost.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Effectiveness means doing the right things to create the most value for the customer.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Efficiency means doing something at the lowest possible cost. Effectiveness means doing the right things to create the most value. The doctor performed the surgery without error. Because the patient died, no value was created.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Efficiency means doing something at the lowest possible cost. Effectiveness means doing the right things to create the most value. These are different things.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Often, maximizing effectiveness and efficiency at the same time creates conflict between the two goals. "Being efficient" at the customer service counter at a local store or bank means using the smallest number of clerks possible at the counter. Being effective, though, means minimizing the amount of time customers need to wait in line.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management is defined as the design, operation, and improvement of the systems that create and deliver the firm's primary products and services.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Related to efficiency and effectiveness is the concept of value, which can be metaphorically defined as quality divided by price.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Often maximizing effectiveness and efficiency at the same time creates conflict between the two goals.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Central to their thinking was the notion of factory focus and manufacturing trade-offs. Because a factory cannot excel on all performance measures, its management must devise a focused strategy, (to perform) a limited set of tasks extremely well. This requires trade-offs.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OSCM is concerned with the management of the entire system that produces a good or delivers a service.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OSCM is a functional field of business with clear line management responsibilities.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Think of the supply network as a pipeline through which material and information flow.</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Networks such as this can be constructed for any product or service.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Operations refers to manufacturing, service, and health care processes that are used to transform the resources employed by a firm into products desired by customers.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Supply chain refers to processes that move information and material to and from the manufacturing and service processes of the firm.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Supply chain refers to processes that move information and material to and from the manufacturing and service processes of the firm.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sustainable strategy that meets the needs of shareholders and employees while preserving the environment is critical.</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Planning consists of the processes needed to operate an existing supply chain strategically. Here a firm must determine how anticipated demand will be met with available resources.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processes can be conveniently categorized…as planning, sourcing, making, delivering, and returning.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processes can be conveniently categorized…as planning, sourcing, making, delivering, and returning.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managers should understand the basic principles that guide the design of transformation processes.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field of operations and supply management is ever changing due to the dynamic nature of competing in global business and the constant evolution of information technology.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Internet technology has made the sharing of reliable real-time information inexpensive.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Capturing information directly from the source through such systems as point-of -sale, radio-frequency identification tags, bar-code scanners, and automatic recognition has shifted the focus to understanding both what all the information is saying and also how good are the decisions that can be made using it.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Capturing information directly from the source through such systems as point-of -sale, radio-frequency identification tags, bar-code scanners, and automatic recognition has shifted the focus to understanding both what all the information is saying and also how good are the decisions that can be made using it.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processes can be conveniently categorized as planning, sourcing, making, delivering, and returning.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major aspect of planning is developing a set of metrics to monitor the supply chain so that it is efficient and delivers high quality and value to customers.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Returning involves the processes for receiving worn-out, defective, and excess products back from customers and support for customers who have problems with delivered products.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Delivering is also referred to as logistics processes. Carriers are picked to move products to warehouses and customers, coordinate and schedule the movement of goods and information through the supply network, develop and operate a network of warehouses, and run the information systems that manage the receipt of orders from customers, and invoicing systems to collect payments from customers.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There are five essential differences between services and goods. The first is that a service is an intangible process that cannot be weighed or measured, whereas a good is a tangible output of a process that has physical dimensions.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service innovation, unlike a product innovation, cannot be patented.</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third is that services are inherently heterogeneous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specifications of a service are defined and evaluated as a package of features that affect the five senses.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Automobiles and appliances are classified as "core goods."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Core service providers must integrate tangible goods.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Product-service bundling refers to a company building service activities into its product offerings for its customers..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OSCM jobs are hands-on, working with people and figuring out the best way to do things.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Listed as an OSCM job: Branch manager (bank). Oversees all aspects of financial transactions at a branch.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Both supply chain manager and purchasing manager are listed as typical management and staff jobs in operations and supply chain management.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JIT was pioneered by the Japanese.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JIT, coupled with total quality control (TQC)—is now a cornerstone in many manufacturers' production practices, and the term lean manufacturing is used to refer to the set of concepts.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Helping the quality movement along is the Baldrige National Quality Award, which was started in 1987 under the direction of the National Institute of Standards and Technology.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 Process Reengineering seeks to make revolutionary changes as opposed to evolutionary changes.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 Process Reengineering seeks to make revolutionary changes as opposed to evolutionary changes.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 Process Reengineering seeks to make revolutionary changes as opposed to evolutionary changes (which are commonly advocated in TQM).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Management must now consider the mandates related to the ongoing economic, employee, and environmental viability of the firm (the triple bottom line).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Sustainability is the ability to maintain balance in a system.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Many senior executives entered the organization through finance, strategy, or marketing and built their reputations on work in these areas and, as a result, often take operations for granted. This can be a critical mistake.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Originally developed in the 1980s as part of total quality management, six-sigma quality in the 1990s saw a dramatic expansion as an extensive set of diagnostic tools was developed. These tools have been taught to managers as part of "Green and Black Belt Programs" at many corporations.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central idea of supply chain management is to apply a total system approach to managing the flow of information, materials, and services from raw material suppliers through factories and warehouses to the end customer.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electronic commerce refers to the use of the internet as an essential element of business activity.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term electronic commerce refers to the use of the internet as an essential element of business activity.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Business analytics is the use of current business data to solve business problems using mathematical analysis.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These mathematical results can either be used to support the decision maker or to automate decision-making.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Comparing firms from an operations view is important to investors since the relative cost of providing a good or service is essential to high earnings growth.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Investors are most often interested in financial returns. Comparing firms from an operations and supply chain view is important to investors since the relative cost of providing a good or service is essential to high earnings growth. How well a firm manages its' workforce is of less interest to investors.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Highly efficient firms usually shine when demand drops during recession periods since they often can continue to make a profit due to their low-cost structure. These operations-savvy firms may even see a recession as an opportunity to gain market share as their less-efficient competitors struggle to remain in business.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Comparing firms from an operations view is important to investors since the relative cost of providing a good or service is essential to high earnings growth.</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All managers should understand the basic principles that guide the design of transformation processes.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Typical management and staff jobs in operations and supply chain management do not list Data Center manager.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Operations and supply chain processes can be conveniently categorized as planning, sourcing, making, delivering, and returning.</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package of features that make up a service is listed on page 9 of the text and includes facilitating goods.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Earnings per Share is not a measure of operations and supply chain efficiency.</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drawing>
          <wp:inline distT="0" distB="0" distL="0" distR="0">
            <wp:extent cx="2247900" cy="209550"/>
            <wp:effectExtent l="0" t="0" r="0" b="0"/>
            <wp:docPr id="1" name="1formula4.mml" descr="1formula4.mml"/>
            <wp:cNvGraphicFramePr>
              <a:graphicFrameLocks noChangeAspect="true"/>
            </wp:cNvGraphicFramePr>
            <a:graphic>
              <a:graphicData uri="http://schemas.openxmlformats.org/drawingml/2006/picture">
                <pic:pic>
                  <pic:nvPicPr>
                    <pic:cNvPr id="2" name="1formula4.mml"/>
                    <pic:cNvPicPr/>
                  </pic:nvPicPr>
                  <pic:blipFill>
                    <a:blip r:embed="rId5"/>
                    <a:stretch>
                      <a:fillRect/>
                    </a:stretch>
                  </pic:blipFill>
                  <pic:spPr>
                    <a:xfrm>
                      <a:off x="0" y="0"/>
                      <a:ext cx="2247900" cy="209550"/>
                    </a:xfrm>
                    <a:prstGeom prst="rect">
                      <a:avLst/>
                    </a:prstGeom>
                  </pic:spPr>
                </pic:pic>
              </a:graphicData>
            </a:graphic>
          </wp:inline>
        </w:drawing>
      </w:r>
      <w:r>
        <w:rPr>
          <w:rFonts w:ascii="Times New Roman"/>
          <w:sz w:val="24"/>
        </w:rPr>
        <w:t>, sales or revenue is in the numerator and hence the value will go down as the numerator decreases. Logically, if sales decreases, while total assets remain the same, then asset turn over will go down.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
      </w:r>
      <w:r>
        <w:rPr>
          <w:rFonts w:ascii="Times New Roman"/>
          <w:sz w:val="24"/>
        </w:rPr>
        <w:drawing>
          <wp:inline distT="0" distB="0" distL="0" distR="0">
            <wp:extent cx="2771775" cy="257175"/>
            <wp:effectExtent l="0" t="0" r="0" b="0"/>
            <wp:docPr id="1" name="1formula6.mml" descr="1formula6.mml"/>
            <wp:cNvGraphicFramePr>
              <a:graphicFrameLocks noChangeAspect="true"/>
            </wp:cNvGraphicFramePr>
            <a:graphic>
              <a:graphicData uri="http://schemas.openxmlformats.org/drawingml/2006/picture">
                <pic:pic>
                  <pic:nvPicPr>
                    <pic:cNvPr id="2" name="1formula6.mml"/>
                    <pic:cNvPicPr/>
                  </pic:nvPicPr>
                  <pic:blipFill>
                    <a:blip r:embed="rId6"/>
                    <a:stretch>
                      <a:fillRect/>
                    </a:stretch>
                  </pic:blipFill>
                  <pic:spPr>
                    <a:xfrm>
                      <a:off x="0" y="0"/>
                      <a:ext cx="2771775" cy="257175"/>
                    </a:xfrm>
                    <a:prstGeom prst="rect">
                      <a:avLst/>
                    </a:prstGeom>
                  </pic:spPr>
                </pic:pic>
              </a:graphicData>
            </a:graphic>
          </wp:inline>
        </w:drawing>
      </w:r>
      <w:r>
        <w:rPr>
          <w:rFonts w:ascii="Times New Roman"/>
          <w:b w:val="false"/>
          <w:i w:val="false"/>
          <w:color w:val="000000"/>
          <w:sz w:val="24"/>
        </w:rPr>
        <w:t>, if average inventory decreases (denominator decreasing) while other things remain the same, turnover will increase. (A is true). Inventory turnover is an efficiency measure and hence B is true. Change is sales will change the cost of goods sold and hence change the turnover ratio and hence C is false.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is correct as per text description. Cash conversion cycle= Days sales outstanding + Days inventory− payable period , one would note that B and C are correct. Hence E is the right answer.</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gif" Type="http://schemas.openxmlformats.org/officeDocument/2006/relationships/image" Id="rId5"/>
    <Relationship Target="media/document_image_rId6.gif" Type="http://schemas.openxmlformats.org/officeDocument/2006/relationships/image" Id="rId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