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47" w:rsidRDefault="00557E47" w:rsidP="00557E47">
      <w:pPr>
        <w:tabs>
          <w:tab w:val="center" w:pos="4680"/>
        </w:tabs>
        <w:suppressAutoHyphens/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CHAPTER 1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  <w:b/>
        </w:rPr>
      </w:pPr>
    </w:p>
    <w:p w:rsidR="00557E47" w:rsidRDefault="00557E47" w:rsidP="00557E47">
      <w:pPr>
        <w:tabs>
          <w:tab w:val="center" w:pos="4860"/>
        </w:tabs>
        <w:suppressAutoHyphens/>
        <w:ind w:right="-360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  <w:sz w:val="29"/>
        </w:rPr>
        <w:tab/>
      </w:r>
      <w:r>
        <w:rPr>
          <w:rFonts w:ascii="New Century Schoolbook" w:hAnsi="New Century Schoolbook"/>
          <w:b/>
          <w:sz w:val="28"/>
        </w:rPr>
        <w:t>STUDYING DYING, DEATH, AND BEREAVEMENT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  <w:b/>
        </w:rPr>
      </w:pP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  <w:b/>
          <w:u w:val="single"/>
        </w:rPr>
      </w:pPr>
    </w:p>
    <w:p w:rsidR="00557E47" w:rsidRDefault="00557E47" w:rsidP="00557E47">
      <w:pPr>
        <w:tabs>
          <w:tab w:val="center" w:pos="4860"/>
        </w:tabs>
        <w:suppressAutoHyphens/>
        <w:ind w:right="-360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  <w:sz w:val="29"/>
        </w:rPr>
        <w:tab/>
      </w:r>
      <w:r>
        <w:rPr>
          <w:rFonts w:ascii="New Century Schoolbook" w:hAnsi="New Century Schoolbook"/>
          <w:b/>
          <w:sz w:val="29"/>
          <w:u w:val="single"/>
        </w:rPr>
        <w:t>Chapter Outline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Current Interest in Death and Dying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  <w:t>Why the Increased Interest?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</w:r>
      <w:r>
        <w:rPr>
          <w:rFonts w:ascii="New Century Schoolbook" w:hAnsi="New Century Schoolbook"/>
        </w:rPr>
        <w:tab/>
        <w:t>The Mystery of Death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</w:r>
      <w:r>
        <w:rPr>
          <w:rFonts w:ascii="New Century Schoolbook" w:hAnsi="New Century Schoolbook"/>
        </w:rPr>
        <w:tab/>
        <w:t>Terrorism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</w:r>
      <w:r>
        <w:rPr>
          <w:rFonts w:ascii="New Century Schoolbook" w:hAnsi="New Century Schoolbook"/>
        </w:rPr>
        <w:tab/>
        <w:t>Ethical Issues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</w:r>
      <w:r>
        <w:rPr>
          <w:rFonts w:ascii="New Century Schoolbook" w:hAnsi="New Century Schoolbook"/>
        </w:rPr>
        <w:tab/>
        <w:t>Popular Culture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  <w:t>Death Education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</w:r>
      <w:r>
        <w:rPr>
          <w:rFonts w:ascii="New Century Schoolbook" w:hAnsi="New Century Schoolbook"/>
        </w:rPr>
        <w:tab/>
        <w:t>Thanatology Classes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</w:r>
      <w:r>
        <w:rPr>
          <w:rFonts w:ascii="New Century Schoolbook" w:hAnsi="New Century Schoolbook"/>
        </w:rPr>
        <w:tab/>
        <w:t>Thanatology Publications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Mortality Statistics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  <w:t>Death Etiology and Life Expectancy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  <w:t>Gender Differences in Mortality Rates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Approaches to the Study of Dying and Death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  <w:t>The Biological Approach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  <w:t>The Psychological Approach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  <w:t>The Philosophical Approach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  <w:t>The Anthropological Approach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  <w:t>The Sociological Approach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</w:r>
      <w:r>
        <w:rPr>
          <w:rFonts w:ascii="New Century Schoolbook" w:hAnsi="New Century Schoolbook"/>
        </w:rPr>
        <w:tab/>
        <w:t>Structural-Functional Theory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</w:r>
      <w:r>
        <w:rPr>
          <w:rFonts w:ascii="New Century Schoolbook" w:hAnsi="New Century Schoolbook"/>
        </w:rPr>
        <w:tab/>
        <w:t>Conflict Theory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</w:r>
      <w:r>
        <w:rPr>
          <w:rFonts w:ascii="New Century Schoolbook" w:hAnsi="New Century Schoolbook"/>
        </w:rPr>
        <w:tab/>
        <w:t>Social Exchange Theory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ab/>
      </w:r>
      <w:r>
        <w:rPr>
          <w:rFonts w:ascii="New Century Schoolbook" w:hAnsi="New Century Schoolbook"/>
        </w:rPr>
        <w:tab/>
        <w:t>Symbolic Interactionist Theory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Conclusion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Summary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Discussion Questions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Glossary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Suggested Readings</w:t>
      </w:r>
    </w:p>
    <w:p w:rsidR="00557E47" w:rsidRDefault="00557E47" w:rsidP="00557E47">
      <w:pPr>
        <w:tabs>
          <w:tab w:val="left" w:pos="-720"/>
        </w:tabs>
        <w:suppressAutoHyphens/>
        <w:ind w:right="-360"/>
        <w:rPr>
          <w:rFonts w:ascii="New Century Schoolbook" w:hAnsi="New Century Schoolbook"/>
        </w:rPr>
      </w:pPr>
    </w:p>
    <w:p w:rsidR="00557E47" w:rsidRDefault="00557E47" w:rsidP="00557E47">
      <w:pPr>
        <w:tabs>
          <w:tab w:val="center" w:pos="4860"/>
        </w:tabs>
        <w:suppressAutoHyphens/>
        <w:ind w:right="-360"/>
        <w:rPr>
          <w:rFonts w:ascii="New Century Schoolbook" w:hAnsi="New Century Schoolbook"/>
        </w:rPr>
      </w:pPr>
    </w:p>
    <w:p w:rsidR="00557E47" w:rsidRDefault="00557E47" w:rsidP="00557E47">
      <w:pPr>
        <w:tabs>
          <w:tab w:val="center" w:pos="4860"/>
        </w:tabs>
        <w:suppressAutoHyphens/>
        <w:ind w:right="-360"/>
        <w:rPr>
          <w:rFonts w:ascii="New Century Schoolbook" w:hAnsi="New Century Schoolbook"/>
        </w:rPr>
      </w:pPr>
      <w:r>
        <w:rPr>
          <w:rFonts w:ascii="New Century Schoolbook" w:hAnsi="New Century Schoolbook"/>
          <w:b/>
          <w:sz w:val="29"/>
        </w:rPr>
        <w:br w:type="page"/>
      </w:r>
      <w:r>
        <w:rPr>
          <w:rFonts w:ascii="New Century Schoolbook" w:hAnsi="New Century Schoolbook"/>
          <w:sz w:val="29"/>
        </w:rPr>
        <w:lastRenderedPageBreak/>
        <w:tab/>
      </w:r>
      <w:r>
        <w:rPr>
          <w:rFonts w:ascii="New Century Schoolbook" w:hAnsi="New Century Schoolbook"/>
          <w:sz w:val="29"/>
          <w:u w:val="single"/>
        </w:rPr>
        <w:t>True-False Questions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1. The interdisciplinary study of dying, death, and bereavement is called “thanatology.”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2. American society formally prepares individuals to deal with dying and death on both personal and emotional levels. </w:t>
      </w:r>
      <w:r>
        <w:rPr>
          <w:rFonts w:ascii="New Century Schoolbook" w:hAnsi="New Century Schoolbook"/>
          <w:b/>
        </w:rPr>
        <w:t>False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3. Death appears to be more abstract for those growing up today than for previous generations.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4. In the early 1940s Hollywood began to produce films around the theme of death when the “good guy” died. </w:t>
      </w:r>
      <w:r>
        <w:rPr>
          <w:rFonts w:ascii="New Century Schoolbook" w:hAnsi="New Century Schoolbook"/>
          <w:b/>
        </w:rPr>
        <w:t>False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5. Television specials with a theme of dying and death began emerging in the 1970s in the United States.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6. Currently there is almost an obsession, and certainly a fascination, with death-related themes in American movies.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7. The “suicide doctor” in Michigan in the late 20th century was Dr. Jack Kevorkian.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8. A program for the elderly called Road Scholar does not allow the topic of dying and death to be presented.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9. A text published in 1959 for thanatology was an anthology by psychologist Herman Feifel titled </w:t>
      </w:r>
      <w:r>
        <w:rPr>
          <w:rFonts w:ascii="New Century Schoolbook" w:hAnsi="New Century Schoolbook"/>
          <w:i/>
        </w:rPr>
        <w:t>The Meaning of Death</w:t>
      </w:r>
      <w:r>
        <w:rPr>
          <w:rFonts w:ascii="New Century Schoolbook" w:hAnsi="New Century Schoolbook"/>
        </w:rPr>
        <w:t xml:space="preserve">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10. Jessica Mitford’s </w:t>
      </w:r>
      <w:r>
        <w:rPr>
          <w:rFonts w:ascii="New Century Schoolbook" w:hAnsi="New Century Schoolbook"/>
          <w:i/>
        </w:rPr>
        <w:t>The American Way of Death</w:t>
      </w:r>
      <w:r>
        <w:rPr>
          <w:rFonts w:ascii="New Century Schoolbook" w:hAnsi="New Century Schoolbook"/>
        </w:rPr>
        <w:t xml:space="preserve"> in 1963 was very favorable toward the funeral industry. </w:t>
      </w:r>
      <w:r>
        <w:rPr>
          <w:rFonts w:ascii="New Century Schoolbook" w:hAnsi="New Century Schoolbook"/>
          <w:b/>
        </w:rPr>
        <w:t>False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11. Conflict theory is concerned with explaining the stability of society. </w:t>
      </w:r>
      <w:r>
        <w:rPr>
          <w:rFonts w:ascii="New Century Schoolbook" w:hAnsi="New Century Schoolbook"/>
          <w:b/>
        </w:rPr>
        <w:t>False</w:t>
      </w:r>
    </w:p>
    <w:p w:rsidR="00557E47" w:rsidRDefault="00557E47" w:rsidP="00557E47">
      <w:pPr>
        <w:numPr>
          <w:ilvl w:val="12"/>
          <w:numId w:val="0"/>
        </w:num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12. Exchange theory is primarily concerned with the issue of societal maintenance and social equilibrium. </w:t>
      </w:r>
      <w:r>
        <w:rPr>
          <w:rFonts w:ascii="New Century Schoolbook" w:hAnsi="New Century Schoolbook"/>
          <w:b/>
        </w:rPr>
        <w:t>False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13. The leading cause of death in the United States today is cardiovascular disease.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14. Life expectancy in the United States is greater for males than females. </w:t>
      </w:r>
      <w:r>
        <w:rPr>
          <w:rFonts w:ascii="New Century Schoolbook" w:hAnsi="New Century Schoolbook"/>
          <w:b/>
        </w:rPr>
        <w:t>False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br w:type="page"/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lastRenderedPageBreak/>
        <w:t xml:space="preserve">15. The conception sex ratio and the sex ratio at birth in the United States favors males over females.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numPr>
          <w:ilvl w:val="12"/>
          <w:numId w:val="0"/>
        </w:num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16. Anthropologist Ashley Montagu suggested that women have a superior use of emotions because they are more likely to cry than men.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17. Biological death has remained much the same over the years and so has the manner in which humans experience death. </w:t>
      </w:r>
      <w:r>
        <w:rPr>
          <w:rFonts w:ascii="New Century Schoolbook" w:hAnsi="New Century Schoolbook"/>
          <w:b/>
        </w:rPr>
        <w:t>False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18. Gerontophobia is the fear of dying of a debilitating disease. </w:t>
      </w:r>
      <w:r>
        <w:rPr>
          <w:rFonts w:ascii="New Century Schoolbook" w:hAnsi="New Century Schoolbook"/>
          <w:b/>
        </w:rPr>
        <w:t>False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19. Physical anthropologists who study death-related phenomena have a special interest in death rituals in different cultures. </w:t>
      </w:r>
      <w:r>
        <w:rPr>
          <w:rFonts w:ascii="New Century Schoolbook" w:hAnsi="New Century Schoolbook"/>
          <w:b/>
        </w:rPr>
        <w:t>False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20. Sociology is a multiparadigm science.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21. Symbolic interactionism is an approach stressing the importance of interpretation of others’ behavior.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22. A major assumption of social exchange theory is that the profit motive governs social situations.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  <w:b/>
          <w:bCs/>
        </w:rPr>
      </w:pPr>
      <w:r>
        <w:rPr>
          <w:rFonts w:ascii="New Century Schoolbook" w:hAnsi="New Century Schoolbook"/>
        </w:rPr>
        <w:t xml:space="preserve">23. The events of September 11, 2001, have caused our society to become more paranoid. </w:t>
      </w:r>
      <w:r>
        <w:rPr>
          <w:rFonts w:ascii="New Century Schoolbook" w:hAnsi="New Century Schoolbook"/>
          <w:b/>
          <w:bCs/>
        </w:rPr>
        <w:t>True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24. Kubler-Ross’ </w:t>
      </w:r>
      <w:r>
        <w:rPr>
          <w:rFonts w:ascii="New Century Schoolbook" w:hAnsi="New Century Schoolbook"/>
          <w:i/>
        </w:rPr>
        <w:t>On Death and Dying</w:t>
      </w:r>
      <w:r>
        <w:rPr>
          <w:rFonts w:ascii="New Century Schoolbook" w:hAnsi="New Century Schoolbook"/>
        </w:rPr>
        <w:t xml:space="preserve">, published in 1969, sparked a lot of interest in the topic of dying and death. </w:t>
      </w:r>
      <w:r>
        <w:rPr>
          <w:rFonts w:ascii="New Century Schoolbook" w:hAnsi="New Century Schoolbook"/>
          <w:b/>
          <w:bCs/>
        </w:rPr>
        <w:t>True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25. Jessica Mitford’s </w:t>
      </w:r>
      <w:r>
        <w:rPr>
          <w:rFonts w:ascii="New Century Schoolbook" w:hAnsi="New Century Schoolbook"/>
          <w:i/>
        </w:rPr>
        <w:t>The American Way of Death</w:t>
      </w:r>
      <w:r>
        <w:rPr>
          <w:rFonts w:ascii="New Century Schoolbook" w:hAnsi="New Century Schoolbook"/>
        </w:rPr>
        <w:t xml:space="preserve">, published in 1963, played a critical role in changes in the funeral industry. </w:t>
      </w:r>
      <w:r>
        <w:rPr>
          <w:rFonts w:ascii="New Century Schoolbook" w:hAnsi="New Century Schoolbook"/>
          <w:b/>
          <w:bCs/>
        </w:rPr>
        <w:t>True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26. Leading causes of death in 1900 were cardiovascular diseases and cancer. </w:t>
      </w:r>
      <w:r>
        <w:rPr>
          <w:rFonts w:ascii="New Century Schoolbook" w:hAnsi="New Century Schoolbook"/>
          <w:b/>
          <w:bCs/>
        </w:rPr>
        <w:t>False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</w:rPr>
        <w:t xml:space="preserve">27. Terror management theory (TMT) suggests that people adhere to cultural worldviews and beliefs in order to suppress death and morality-related thoughts.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</w:rPr>
        <w:t xml:space="preserve">28. A popular book about a professor dying of ALS in the 1990s is titled </w:t>
      </w:r>
      <w:r>
        <w:rPr>
          <w:rFonts w:ascii="New Century Schoolbook" w:hAnsi="New Century Schoolbook"/>
          <w:i/>
        </w:rPr>
        <w:t>Tuesdays with Morrie</w:t>
      </w:r>
      <w:r>
        <w:rPr>
          <w:rFonts w:ascii="New Century Schoolbook" w:hAnsi="New Century Schoolbook"/>
        </w:rPr>
        <w:t xml:space="preserve"> and was written by Mitch Albom.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29. Smoking kills approximately 434,000 Americans each year.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</w:rPr>
        <w:t xml:space="preserve">30. Smoking accounts for approximately 5 percent of all deaths globally each year.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31. A ban was imposed on public smoking in the United Kingdom in 2007.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  <w:tab w:val="left" w:pos="36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32. Cigarette smoking in movies today is becoming more popular.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</w:rPr>
        <w:t xml:space="preserve">33. Infant mortality rates in the United States are the lowest of all postindustrial countries in the world today. </w:t>
      </w:r>
      <w:r>
        <w:rPr>
          <w:rFonts w:ascii="New Century Schoolbook" w:hAnsi="New Century Schoolbook"/>
          <w:b/>
        </w:rPr>
        <w:t>False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</w:rPr>
        <w:t xml:space="preserve">34. In modern Western countries life expectancy is longer for women than for men.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</w:rPr>
        <w:t xml:space="preserve">35. Women have a higher morbidity rate than men.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  <w:b/>
        </w:rPr>
      </w:pP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36. A longitudinal study is a study done at one point in time. </w:t>
      </w:r>
      <w:r>
        <w:rPr>
          <w:rFonts w:ascii="New Century Schoolbook" w:hAnsi="New Century Schoolbook"/>
          <w:b/>
        </w:rPr>
        <w:t>False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37. The psychological approach looks at dying from a developmental perspective.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38. An existentialist approach looks at dying and death from an anthropological perspective. </w:t>
      </w:r>
      <w:r>
        <w:rPr>
          <w:rFonts w:ascii="New Century Schoolbook" w:hAnsi="New Century Schoolbook"/>
          <w:b/>
        </w:rPr>
        <w:t>False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</w:rPr>
        <w:t xml:space="preserve">39. The phenomenology approach to dying and death studies “the thing”  itself.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</w:rPr>
        <w:t xml:space="preserve">40. Fictive kin refers to terms for individuals who are not related via kinship.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</w:rPr>
        <w:t xml:space="preserve">41. A latent function of a funeral is that a funeral is a family reunion.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  <w:b/>
        </w:rPr>
      </w:pP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42. ISAS is a shorthand presentation of structural functionalism. </w:t>
      </w:r>
      <w:r>
        <w:rPr>
          <w:rFonts w:ascii="New Century Schoolbook" w:hAnsi="New Century Schoolbook"/>
          <w:b/>
        </w:rPr>
        <w:t>False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</w:rPr>
        <w:t xml:space="preserve">43. A chronic disease is one which typically kills the patient within a few days of coming down with the disease. </w:t>
      </w:r>
      <w:r>
        <w:rPr>
          <w:rFonts w:ascii="New Century Schoolbook" w:hAnsi="New Century Schoolbook"/>
          <w:b/>
        </w:rPr>
        <w:t>False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  <w:b/>
        </w:rPr>
      </w:pP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</w:rPr>
        <w:t xml:space="preserve">44. Violence, including death, is highly revealed on television today. </w:t>
      </w:r>
      <w:r>
        <w:rPr>
          <w:rFonts w:ascii="New Century Schoolbook" w:hAnsi="New Century Schoolbook"/>
          <w:b/>
        </w:rPr>
        <w:t>True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  <w:b/>
        </w:rPr>
      </w:pP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45. Death and dying is on the “approval” list” of all US state education departments and is offered in nearly state regularly.  </w:t>
      </w:r>
      <w:r>
        <w:rPr>
          <w:rFonts w:ascii="New Century Schoolbook" w:hAnsi="New Century Schoolbook"/>
          <w:b/>
        </w:rPr>
        <w:t>False</w:t>
      </w:r>
    </w:p>
    <w:p w:rsidR="00557E47" w:rsidRDefault="00557E47" w:rsidP="00557E47">
      <w:pPr>
        <w:tabs>
          <w:tab w:val="left" w:pos="-720"/>
        </w:tabs>
        <w:suppressAutoHyphens/>
        <w:rPr>
          <w:rFonts w:ascii="New Century Schoolbook" w:hAnsi="New Century Schoolbook"/>
          <w:b/>
        </w:rPr>
      </w:pPr>
    </w:p>
    <w:p w:rsidR="001A56A7" w:rsidRDefault="001A56A7">
      <w:bookmarkStart w:id="0" w:name="_GoBack"/>
      <w:bookmarkEnd w:id="0"/>
    </w:p>
    <w:sectPr w:rsidR="001A5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24"/>
    <w:rsid w:val="001A56A7"/>
    <w:rsid w:val="00557E47"/>
    <w:rsid w:val="00F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2022-06-08T00:26:00Z</dcterms:created>
  <dcterms:modified xsi:type="dcterms:W3CDTF">2022-06-08T00:26:00Z</dcterms:modified>
</cp:coreProperties>
</file>